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19" w:rsidRDefault="007B4D19" w:rsidP="005B72D1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7B4D19" w:rsidRPr="005B72D1" w:rsidRDefault="007B4D19" w:rsidP="005B72D1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7B4D19" w:rsidRPr="002B3A95" w:rsidRDefault="007B4D19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7B4D19" w:rsidRPr="002B3A95" w:rsidRDefault="007B4D19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7B4D19" w:rsidRPr="002B3A95" w:rsidRDefault="007B4D19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7B4D19" w:rsidRPr="002B3A95" w:rsidRDefault="007B4D19" w:rsidP="00DB6F46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2454F5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7B4D19" w:rsidRPr="002B3A95" w:rsidRDefault="007B4D19" w:rsidP="00DB6F46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7B4D19" w:rsidRPr="002B3A95" w:rsidRDefault="007B4D19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7B4D19" w:rsidRPr="002B3A95" w:rsidRDefault="007B4D19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7B4D19" w:rsidRPr="002B3A95" w:rsidRDefault="007B4D19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7B4D19" w:rsidRPr="002B3A95" w:rsidRDefault="007B4D19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7B4D19" w:rsidRPr="002B3A95" w:rsidRDefault="007B4D19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7B4D19" w:rsidRPr="002B3A95" w:rsidRDefault="007B4D19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7B4D19" w:rsidRPr="002B3A95" w:rsidTr="00DA75D2">
        <w:tc>
          <w:tcPr>
            <w:tcW w:w="9778" w:type="dxa"/>
            <w:shd w:val="clear" w:color="auto" w:fill="E0E0E0"/>
          </w:tcPr>
          <w:p w:rsidR="007B4D19" w:rsidRPr="002B3A95" w:rsidRDefault="007B4D19" w:rsidP="00821204">
            <w:pPr>
              <w:pStyle w:val="Heading2"/>
            </w:pPr>
            <w:bookmarkStart w:id="0" w:name="_Toc160114159"/>
            <w:r w:rsidRPr="002B3A95">
              <w:t>OPERATORE GRAFICO MULTIMEDIALE</w:t>
            </w:r>
            <w:bookmarkEnd w:id="0"/>
          </w:p>
        </w:tc>
      </w:tr>
    </w:tbl>
    <w:p w:rsidR="007B4D19" w:rsidRPr="002B3A95" w:rsidRDefault="007B4D19" w:rsidP="00DB6F4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7B4D19" w:rsidRPr="002B3A95" w:rsidRDefault="007B4D19" w:rsidP="00DB6F4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7B4D19" w:rsidRPr="002B3A95" w:rsidRDefault="007B4D19" w:rsidP="00DB6F46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7B4D19" w:rsidRPr="002B3A95" w:rsidRDefault="007B4D19" w:rsidP="00DB6F46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7B4D19" w:rsidRPr="002B3A95" w:rsidRDefault="007B4D19" w:rsidP="00DB6F46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7B4D19" w:rsidRPr="002B3A95" w:rsidRDefault="007B4D19" w:rsidP="00DB6F4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7B4D19" w:rsidRPr="002B3A95" w:rsidRDefault="007B4D19" w:rsidP="00DB6F4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7B4D19" w:rsidRPr="002B3A95" w:rsidRDefault="007B4D19" w:rsidP="00DB6F46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7B4D19" w:rsidRPr="002B3A95" w:rsidRDefault="007B4D19" w:rsidP="00DB6F46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rPr>
          <w:rFonts w:ascii="Calibri" w:hAnsi="Calibri" w:cs="Calibri"/>
          <w:sz w:val="20"/>
          <w:szCs w:val="20"/>
        </w:rPr>
        <w:br w:type="page"/>
      </w:r>
    </w:p>
    <w:p w:rsidR="007B4D19" w:rsidRPr="002B3A95" w:rsidRDefault="007B4D19" w:rsidP="003E134E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7B4D19" w:rsidRPr="002B3A95" w:rsidRDefault="007B4D19" w:rsidP="003E134E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7B4D19" w:rsidRPr="002B3A95" w:rsidRDefault="007B4D19" w:rsidP="003E134E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10620" w:type="dxa"/>
        <w:tblInd w:w="-24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620"/>
      </w:tblGrid>
      <w:tr w:rsidR="007B4D19" w:rsidRPr="002B3A95" w:rsidTr="003E134E">
        <w:trPr>
          <w:trHeight w:val="550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19" w:rsidRPr="002B3A95" w:rsidRDefault="007B4D19" w:rsidP="00DA75D2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7B4D19" w:rsidRPr="002B3A95" w:rsidRDefault="007B4D19" w:rsidP="003E134E">
            <w:pPr>
              <w:pStyle w:val="normal0"/>
              <w:spacing w:before="100" w:after="100" w:line="240" w:lineRule="auto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7B4D19" w:rsidRPr="002B3A95" w:rsidRDefault="007B4D19" w:rsidP="003E134E">
            <w:pPr>
              <w:pStyle w:val="normal0"/>
              <w:spacing w:before="100" w:after="100" w:line="240" w:lineRule="auto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7B4D19" w:rsidRPr="002B3A95" w:rsidRDefault="007B4D19" w:rsidP="003E134E">
            <w:pPr>
              <w:pStyle w:val="normal0"/>
              <w:spacing w:before="100" w:after="100" w:line="240" w:lineRule="auto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7B4D19" w:rsidRPr="002B3A95" w:rsidRDefault="007B4D19" w:rsidP="003E134E">
            <w:pPr>
              <w:pStyle w:val="normal0"/>
              <w:spacing w:before="100" w:after="100" w:line="240" w:lineRule="auto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7B4D19" w:rsidRPr="002B3A95" w:rsidRDefault="007B4D19" w:rsidP="003E134E">
      <w:pPr>
        <w:pStyle w:val="normal0"/>
        <w:jc w:val="center"/>
        <w:rPr>
          <w:rFonts w:ascii="Calibri" w:hAnsi="Calibri" w:cs="Calibri"/>
        </w:rPr>
      </w:pPr>
    </w:p>
    <w:p w:rsidR="007B4D19" w:rsidRPr="002B3A95" w:rsidRDefault="007B4D19" w:rsidP="003E134E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10620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400"/>
        <w:gridCol w:w="5220"/>
      </w:tblGrid>
      <w:tr w:rsidR="007B4D19" w:rsidRPr="002B3A95" w:rsidTr="003E134E">
        <w:tc>
          <w:tcPr>
            <w:tcW w:w="5400" w:type="dxa"/>
          </w:tcPr>
          <w:p w:rsidR="007B4D19" w:rsidRPr="002B3A95" w:rsidRDefault="007B4D19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220" w:type="dxa"/>
          </w:tcPr>
          <w:p w:rsidR="007B4D19" w:rsidRPr="002B3A95" w:rsidRDefault="007B4D19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7B4D19" w:rsidRPr="002B3A95" w:rsidTr="003E134E">
        <w:trPr>
          <w:trHeight w:val="525"/>
        </w:trPr>
        <w:tc>
          <w:tcPr>
            <w:tcW w:w="5400" w:type="dxa"/>
          </w:tcPr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7B4D19" w:rsidRPr="002B3A95" w:rsidRDefault="007B4D19" w:rsidP="00DA75D2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7B4D19" w:rsidRPr="002B3A95" w:rsidRDefault="007B4D19" w:rsidP="00DA75D2">
            <w:pPr>
              <w:pStyle w:val="normal0"/>
              <w:ind w:left="-3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20" w:type="dxa"/>
          </w:tcPr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chimica applicata al settore con particolare riferimento ai processi di produzione</w:t>
            </w:r>
          </w:p>
          <w:p w:rsidR="007B4D19" w:rsidRPr="002B3A95" w:rsidRDefault="007B4D19" w:rsidP="00DA75D2">
            <w:pPr>
              <w:pStyle w:val="normal0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Gli atomi, le molecole e i legami chimici</w:t>
            </w:r>
          </w:p>
          <w:p w:rsidR="007B4D19" w:rsidRPr="002B3A95" w:rsidRDefault="007B4D19" w:rsidP="00DA75D2">
            <w:pPr>
              <w:pStyle w:val="normal0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Gli stati della materia </w:t>
            </w:r>
          </w:p>
          <w:p w:rsidR="007B4D19" w:rsidRPr="002B3A95" w:rsidRDefault="007B4D19" w:rsidP="00DA75D2">
            <w:pPr>
              <w:pStyle w:val="normal0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Le soluzioni e le dispersioni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principali materiali del settore grafico</w:t>
            </w:r>
          </w:p>
          <w:p w:rsidR="007B4D19" w:rsidRPr="002B3A95" w:rsidRDefault="007B4D19" w:rsidP="00DA75D2">
            <w:pPr>
              <w:pStyle w:val="normal0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La forma da stampa: lastra offset</w:t>
            </w:r>
          </w:p>
          <w:p w:rsidR="007B4D19" w:rsidRPr="002B3A95" w:rsidRDefault="007B4D19" w:rsidP="00DA75D2">
            <w:pPr>
              <w:pStyle w:val="normal0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I supporti da stampa: la carta</w:t>
            </w:r>
          </w:p>
          <w:p w:rsidR="007B4D19" w:rsidRPr="002B3A95" w:rsidRDefault="007B4D19" w:rsidP="00DA75D2">
            <w:pPr>
              <w:pStyle w:val="normal0"/>
              <w:ind w:left="87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La soluzione di bagnatura: pH, durezza, tensione superficiale, conducibilità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fisica applicati al settore.</w:t>
            </w:r>
          </w:p>
          <w:p w:rsidR="007B4D19" w:rsidRPr="002B3A95" w:rsidRDefault="007B4D19" w:rsidP="00DA75D2">
            <w:pPr>
              <w:pStyle w:val="normal0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Le forze </w:t>
            </w:r>
          </w:p>
          <w:p w:rsidR="007B4D19" w:rsidRPr="002B3A95" w:rsidRDefault="007B4D19" w:rsidP="00DA75D2">
            <w:pPr>
              <w:pStyle w:val="normal0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Le pressioni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fisiche e loro unità di misura con particolare riferimento a quelle utilizzate nel settore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metrologia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costruttivi e di funzionamento delle macchine del settore.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Tecniche, strumenti e procedure per il controllo qualità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densitometria e spettrofotometria applicata agli stampati.</w:t>
            </w:r>
          </w:p>
          <w:p w:rsidR="007B4D19" w:rsidRPr="002B3A95" w:rsidRDefault="007B4D19" w:rsidP="00DA75D2">
            <w:pPr>
              <w:pStyle w:val="normal0"/>
              <w:ind w:left="87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Elementi della valutazione visiva dello stampato</w:t>
            </w:r>
          </w:p>
          <w:p w:rsidR="007B4D19" w:rsidRPr="002B3A95" w:rsidRDefault="007B4D19" w:rsidP="00DA75D2">
            <w:pPr>
              <w:pStyle w:val="normal0"/>
              <w:ind w:left="87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Struttura, principi e funzionamento del densitometro</w:t>
            </w:r>
          </w:p>
          <w:p w:rsidR="007B4D19" w:rsidRPr="002B3A95" w:rsidRDefault="007B4D19" w:rsidP="00DA75D2">
            <w:pPr>
              <w:pStyle w:val="normal0"/>
              <w:ind w:left="87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- Parametri da misurare (densità, contrasto, dot gain, trapping, slur) 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anatomia e fisiologia dell'occhio.</w:t>
            </w:r>
          </w:p>
          <w:p w:rsidR="007B4D19" w:rsidRPr="002B3A95" w:rsidRDefault="007B4D19" w:rsidP="00DA75D2">
            <w:pPr>
              <w:pStyle w:val="normal0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Occhio e la sua struttura</w:t>
            </w:r>
          </w:p>
          <w:p w:rsidR="007B4D19" w:rsidRPr="002B3A95" w:rsidRDefault="007B4D19" w:rsidP="00DA75D2">
            <w:pPr>
              <w:pStyle w:val="normal0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Colore: tinta, saturazione e luminosità</w:t>
            </w:r>
          </w:p>
          <w:p w:rsidR="007B4D19" w:rsidRPr="002B3A95" w:rsidRDefault="007B4D19" w:rsidP="00DA75D2">
            <w:pPr>
              <w:pStyle w:val="normal0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- Sintesi additiva e sottrattiva</w:t>
            </w:r>
          </w:p>
        </w:tc>
      </w:tr>
    </w:tbl>
    <w:p w:rsidR="007B4D19" w:rsidRPr="002B3A95" w:rsidRDefault="007B4D19" w:rsidP="003E134E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7B4D19" w:rsidRPr="002B3A95" w:rsidRDefault="007B4D19" w:rsidP="003E134E">
      <w:pPr>
        <w:pStyle w:val="normal0"/>
        <w:jc w:val="center"/>
        <w:rPr>
          <w:rFonts w:ascii="Calibri" w:hAnsi="Calibri" w:cs="Calibri"/>
          <w:sz w:val="2"/>
          <w:szCs w:val="2"/>
        </w:rPr>
      </w:pPr>
    </w:p>
    <w:p w:rsidR="007B4D19" w:rsidRPr="002B3A95" w:rsidRDefault="007B4D19" w:rsidP="003E134E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7B4D19" w:rsidRPr="002B3A95" w:rsidTr="00DA75D2">
        <w:tc>
          <w:tcPr>
            <w:tcW w:w="4881" w:type="dxa"/>
          </w:tcPr>
          <w:p w:rsidR="007B4D19" w:rsidRPr="002B3A95" w:rsidRDefault="007B4D19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7B4D19" w:rsidRPr="002B3A95" w:rsidRDefault="007B4D19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7B4D19" w:rsidRPr="002B3A95" w:rsidTr="00DA75D2">
        <w:trPr>
          <w:trHeight w:val="525"/>
        </w:trPr>
        <w:tc>
          <w:tcPr>
            <w:tcW w:w="4881" w:type="dxa"/>
          </w:tcPr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7B4D19" w:rsidRPr="002B3A95" w:rsidRDefault="007B4D19" w:rsidP="00DA75D2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fisica applicata al settore con particolare riferimento agli elementi di ottica e colorimetria.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Tecniche, strumenti e procedure per il controllo qualità.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principali materiali di grafica.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Inchiostri e toner.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costruttivi e di funzionamento delle macchine e delle strumentazioni del settore.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metrologia.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scelta e/o ottimizzazione relative al proprio contesto professionale 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Calcoli finanziari 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Trigonometria: la circonferenza nel piano cartesiano e formule per la risoluzione di semplici triangoli rettangoli 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7B4D19" w:rsidRPr="002B3A95" w:rsidRDefault="007B4D19" w:rsidP="003E134E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7B4D19" w:rsidRPr="002B3A95" w:rsidRDefault="007B4D19" w:rsidP="003E134E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7B4D19" w:rsidRPr="002B3A95" w:rsidRDefault="007B4D19" w:rsidP="003E134E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7B4D19" w:rsidRPr="002B3A95" w:rsidRDefault="007B4D19" w:rsidP="003E134E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7B4D19" w:rsidRPr="002B3A95" w:rsidTr="00DA75D2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D19" w:rsidRPr="002B3A95" w:rsidRDefault="007B4D19" w:rsidP="00DA75D2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7B4D19" w:rsidRPr="002B3A95" w:rsidRDefault="007B4D19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7B4D19" w:rsidRPr="002B3A95" w:rsidRDefault="007B4D19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7B4D19" w:rsidRPr="002B3A95" w:rsidRDefault="007B4D19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7B4D19" w:rsidRPr="002B3A95" w:rsidRDefault="007B4D19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7B4D19" w:rsidRPr="00C42D55" w:rsidRDefault="007B4D19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Elaborare un prodotto grafico sulla base delle istruzioni ricevute e della documentazione del progetto, tenendo conto </w:t>
            </w:r>
            <w:r w:rsidRPr="00C42D55">
              <w:rPr>
                <w:rFonts w:ascii="Calibri" w:hAnsi="Calibri" w:cs="Calibri"/>
                <w:sz w:val="20"/>
                <w:szCs w:val="20"/>
              </w:rPr>
              <w:t xml:space="preserve">delle diverse tipologie di supporto di pubblicazione </w:t>
            </w:r>
          </w:p>
          <w:p w:rsidR="007B4D19" w:rsidRPr="00C42D55" w:rsidRDefault="007B4D19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Produrre i file grafici in formato adatto alla pubblicazione su diversi dispositivi </w:t>
            </w:r>
          </w:p>
          <w:p w:rsidR="007B4D19" w:rsidRPr="00C42D55" w:rsidRDefault="007B4D19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Realizzare un prodotto stampa semplice, completo di cucitura e rifilo, utilizzando macchine per la stampa e strumenti per la finitura </w:t>
            </w:r>
          </w:p>
          <w:p w:rsidR="007B4D19" w:rsidRPr="00C42D55" w:rsidRDefault="007B4D19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Acquisire ed elaborare immagini, video e grafici per la pubblicazione ipermediale </w:t>
            </w:r>
          </w:p>
          <w:p w:rsidR="007B4D19" w:rsidRPr="00C42D55" w:rsidRDefault="007B4D19" w:rsidP="00DA75D2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Utilizzare le tecnologie informatiche per la comunicazione e la ricezione di informazioni </w:t>
            </w:r>
          </w:p>
          <w:p w:rsidR="007B4D19" w:rsidRPr="002B3A95" w:rsidRDefault="007B4D19" w:rsidP="00DA75D2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7B4D19" w:rsidRPr="002B3A95" w:rsidRDefault="007B4D19" w:rsidP="003E134E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7B4D19" w:rsidRPr="002B3A95" w:rsidRDefault="007B4D19" w:rsidP="003E134E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7B4D19" w:rsidRPr="002B3A95" w:rsidTr="00DA75D2">
        <w:tc>
          <w:tcPr>
            <w:tcW w:w="4881" w:type="dxa"/>
          </w:tcPr>
          <w:p w:rsidR="007B4D19" w:rsidRPr="002B3A95" w:rsidRDefault="007B4D19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7B4D19" w:rsidRPr="002B3A95" w:rsidRDefault="007B4D19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7B4D19" w:rsidRPr="002B3A95" w:rsidTr="00DA75D2">
        <w:trPr>
          <w:trHeight w:val="1080"/>
        </w:trPr>
        <w:tc>
          <w:tcPr>
            <w:tcW w:w="4881" w:type="dxa"/>
          </w:tcPr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Rispettare i tempi di lavoro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Applicare metodi di controllo degli standard qualitativi su dispositivo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Applicare metodologie e procedure per la formatura nei processi di stampa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Applicare tecniche di confezione e rifilo degli stampati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Applicare tecniche di consultazione banche dati di materiali per la grafica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Applicare tecniche di fotografia digitale e registrazioni immagini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Applicare tecniche di impaginazione degli stampati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Applicare tecniche di ricerca di immagini su piattaforme e social media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Applicare tecniche di stampa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Applicare tecniche per le realizzazioni di prodotti cartotecnici </w:t>
            </w:r>
          </w:p>
          <w:p w:rsidR="007B4D19" w:rsidRPr="00C42D55" w:rsidRDefault="007B4D19" w:rsidP="00530589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Creare proposte e prototipi di prodotti cartotecnici, sulla base dei fabbisogni del cliente </w:t>
            </w:r>
          </w:p>
          <w:p w:rsidR="007B4D19" w:rsidRPr="00C42D55" w:rsidRDefault="007B4D19" w:rsidP="00530589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Curare il design dei prodotti cartotecnici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Realizzare prodotti grafici coordinati fra di loro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Realizzare prodotti grafici in funzione del target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Utilizzare la macchina fotografica e la video camera digitale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Utilizzare software e tecniche per la creazione ed elaborazione di immagini 2D e di modifica di modelli e animazioni in 3D</w:t>
            </w:r>
            <w:r w:rsidRPr="00C42D5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Utilizzare software per elaborazione grafica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Utilizzare software per l’impaginazione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Utilizzare strategie di comunicazione efficace per presentare un progetto al cliente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Utilizzare strumenti manuali e software per realizzare schizzi e bozze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Utilizzare tecniche di adattamento e trasferimento del prodotto al dispositivo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Verificare l'impatto grafico-comunicativo del prodotto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Cogliere la natura, il ruolo, le opportunità, l’impatto delle tecnologie digitali nel mondo contemporaneo e nella vita quotidiana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  <w:r w:rsidRPr="00C42D55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  <w:r w:rsidRPr="00C42D55">
              <w:rPr>
                <w:rFonts w:ascii="Calibri" w:hAnsi="Calibri" w:cs="Calibri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  <w:p w:rsidR="007B4D19" w:rsidRPr="00C42D55" w:rsidRDefault="007B4D19" w:rsidP="000177FD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Condividere, comunicare e collaborare con gli altri in ambienti digitali </w:t>
            </w:r>
          </w:p>
          <w:p w:rsidR="007B4D19" w:rsidRPr="00C42D55" w:rsidRDefault="007B4D19" w:rsidP="000177FD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Esercitare la cittadinanza attraverso l’identità digitale e gestire l’identità digitale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Basi della teoria del colore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Classificazione dei prodotti di cartotecnica e di packaging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Classificazione delle macchine per il packaging: manuali, semiautomatiche e automatiche, a fustella e digitali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Codici di programmazione siti internet (es. HTML, CSS, ecc.)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Criteri di suddivisione dello spazio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Elementi di comunicazione professionale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Fonti, strumenti e tecniche per la ricerca delle immagini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Formati dei file per la grafica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Il colore e gli inchiostri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Lavorazioni di packaging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Metodi e tecniche di approntamento/avvio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Principali forme da stampa di stampa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Principali macchine da stampa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Principali macchine e tecniche di poststampa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Principi della comunicazione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Progettazione grafica: schizzo, bozzetto, modellino quotato, menabò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Regole di composizione e impaginazione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Software di impaginazione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Software per l’elaborazione di immagini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Software per l'elaborazione di prodotti grafici ipermediali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Strumenti e sistemi di rappresentazione grafica convenzionale di settore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Supporti di pubblicazione e archiviazione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Tecniche di lettering e di logotipica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Tecniche di nobilitazione dello stampato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Tecniche di pubblicazione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Tecniche fotografiche digitali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Tipologia e classificazione degli stampati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Tipologie di lavorazioni del packaging: fustella, cordonatura, perforatura, mezzo taglio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Tipologie di materiali più utilizzati per i prodotti di packaging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Tipologie e caratteristiche dei materiali di settore impiegati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41" w:hanging="18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7B4D19" w:rsidRPr="002B3A95" w:rsidRDefault="007B4D19" w:rsidP="003E134E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7B4D19" w:rsidRPr="002B3A95" w:rsidRDefault="007B4D19" w:rsidP="003E134E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7B4D19" w:rsidRPr="002B3A95" w:rsidTr="00DA75D2">
        <w:tc>
          <w:tcPr>
            <w:tcW w:w="4881" w:type="dxa"/>
          </w:tcPr>
          <w:p w:rsidR="007B4D19" w:rsidRPr="002B3A95" w:rsidRDefault="007B4D19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7B4D19" w:rsidRPr="002B3A95" w:rsidRDefault="007B4D19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7B4D19" w:rsidRPr="002B3A95" w:rsidTr="00DA75D2">
        <w:trPr>
          <w:trHeight w:val="709"/>
        </w:trPr>
        <w:tc>
          <w:tcPr>
            <w:tcW w:w="4881" w:type="dxa"/>
          </w:tcPr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7B4D19" w:rsidRPr="00C42D55" w:rsidRDefault="007B4D19" w:rsidP="0001725B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Rispettare i tempi di lavoro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7B4D19" w:rsidRPr="00C42D5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C42D5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 di controllo degli standard qualitativi su dispositivo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metodologie e procedure per la formatura nei processi di stampa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confezione e rifilo degli stampati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consultazione banche dati di materiali per la grafica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fotografia digitale e registrazioni immagini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impaginazione degli stampati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ricerca di immagini su piattaforme e social media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stampa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prodotti grafici coordinati fra di loro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prodotti grafici in funzione del target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la macchina fotografica e la video camera digitale 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e strumentazioni di base per il montaggio di applicazioni ipermediali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e tecniche per la creazione ed elaborazione di immagini 2D e di modifica di modelli e animazioni in 3D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per elaborazione grafica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per l’impaginazione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strategie di comunicazione efficace per presentare un progetto al cliente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manuali e software per realizzare schizzi e bozze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adattamento e trasferimento del prodotto al dispositivo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una metodologia strutturata di design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l'impatto grafico-comunicativo del prodotto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7B4D19" w:rsidRPr="002B3A9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comunicazione professionale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e tecniche di approntamento/avvio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di monitoraggio, l'individuazione e la valutazione del funzionamento delle principali attrezzature, macchinari, strumenti, utensili di settore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sistemi di rappresentazione grafica convenzionale di settore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mantenimento e di manutenzione ordinaria delle principali attrezzature, macchinari, strumenti, utensili di settore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delle principali attrezzature, macchinari, strumenti, utensili di settore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e caratteristiche dei materiali di settore impiegati 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Basi della teoria del colore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di suddivisione dello spazio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copyright e norme su licenze d’uso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 della comunicazione 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Progettazione grafica: schizzo, bozzetto, modellino quotato, menabò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Regole di composizione e impaginazione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impaginazione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per l’elaborazione di immagini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lettering e di logotipica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Formati dei file per la grafica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di pubblicazione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Supporti di pubblicazione e archiviazione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pubblicazione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Tipologia e classificazione degli stampati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densitometria e spettrofotometria applicata agli stampati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colore e gli inchiostri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forme da stampa di stampa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macchine da stampa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macchine e tecniche di poststampa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nobilitazione dello stampato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Codici di programmazione siti internet (es. HTML, CSS, ecc.)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Fonti, strumenti e tecniche per la ricerca delle immagini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per l'elaborazione di prodotti grafici ipermediali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base di ripresa video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trattamento audio e video digitali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fotografiche digitali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7B4D19" w:rsidRPr="002B3A95" w:rsidRDefault="007B4D19" w:rsidP="003E134E">
            <w:pPr>
              <w:pStyle w:val="normal0"/>
              <w:numPr>
                <w:ilvl w:val="0"/>
                <w:numId w:val="66"/>
              </w:numPr>
              <w:spacing w:before="8" w:after="8" w:line="240" w:lineRule="auto"/>
              <w:ind w:left="159" w:hanging="15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7B4D19" w:rsidRPr="002B3A95" w:rsidRDefault="007B4D19" w:rsidP="003E134E">
      <w:pPr>
        <w:pStyle w:val="normal0"/>
        <w:spacing w:after="200"/>
        <w:rPr>
          <w:rFonts w:ascii="Calibri" w:hAnsi="Calibri" w:cs="Calibri"/>
        </w:rPr>
      </w:pPr>
    </w:p>
    <w:p w:rsidR="007B4D19" w:rsidRPr="002B3A95" w:rsidRDefault="007B4D19" w:rsidP="00DB6F46">
      <w:pPr>
        <w:pStyle w:val="normal0"/>
        <w:spacing w:after="200"/>
        <w:rPr>
          <w:rFonts w:ascii="Calibri" w:hAnsi="Calibri" w:cs="Calibri"/>
        </w:rPr>
      </w:pPr>
    </w:p>
    <w:p w:rsidR="007B4D19" w:rsidRPr="00411965" w:rsidRDefault="007B4D19" w:rsidP="00411965">
      <w:pPr>
        <w:pStyle w:val="normal0"/>
        <w:spacing w:after="120"/>
        <w:ind w:right="-147"/>
        <w:rPr>
          <w:sz w:val="4"/>
          <w:szCs w:val="4"/>
        </w:rPr>
      </w:pPr>
    </w:p>
    <w:sectPr w:rsidR="007B4D19" w:rsidRPr="0041196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D19" w:rsidRDefault="007B4D19">
      <w:r>
        <w:separator/>
      </w:r>
    </w:p>
  </w:endnote>
  <w:endnote w:type="continuationSeparator" w:id="0">
    <w:p w:rsidR="007B4D19" w:rsidRDefault="007B4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19" w:rsidRDefault="007B4D19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7B4D19" w:rsidRDefault="007B4D19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19" w:rsidRPr="00393336" w:rsidRDefault="007B4D19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3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7B4D19" w:rsidRDefault="007B4D19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D19" w:rsidRDefault="007B4D19">
      <w:r>
        <w:separator/>
      </w:r>
    </w:p>
  </w:footnote>
  <w:footnote w:type="continuationSeparator" w:id="0">
    <w:p w:rsidR="007B4D19" w:rsidRDefault="007B4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117"/>
    <w:rsid w:val="00000CDF"/>
    <w:rsid w:val="00006057"/>
    <w:rsid w:val="000101D1"/>
    <w:rsid w:val="0001043D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100CFE"/>
    <w:rsid w:val="0010343A"/>
    <w:rsid w:val="00106B6B"/>
    <w:rsid w:val="00112377"/>
    <w:rsid w:val="00114698"/>
    <w:rsid w:val="001151C7"/>
    <w:rsid w:val="00120498"/>
    <w:rsid w:val="00127B70"/>
    <w:rsid w:val="001341A9"/>
    <w:rsid w:val="001378AF"/>
    <w:rsid w:val="0014047F"/>
    <w:rsid w:val="0014101A"/>
    <w:rsid w:val="00146118"/>
    <w:rsid w:val="00146B49"/>
    <w:rsid w:val="00163F98"/>
    <w:rsid w:val="0016580D"/>
    <w:rsid w:val="00166561"/>
    <w:rsid w:val="001919AB"/>
    <w:rsid w:val="00191BF7"/>
    <w:rsid w:val="00191D6A"/>
    <w:rsid w:val="00192DA4"/>
    <w:rsid w:val="00194D80"/>
    <w:rsid w:val="001B3D20"/>
    <w:rsid w:val="001B414C"/>
    <w:rsid w:val="001B749C"/>
    <w:rsid w:val="001D4C43"/>
    <w:rsid w:val="001D6361"/>
    <w:rsid w:val="001E29E6"/>
    <w:rsid w:val="001E71C5"/>
    <w:rsid w:val="001F57FC"/>
    <w:rsid w:val="00206350"/>
    <w:rsid w:val="0021242C"/>
    <w:rsid w:val="00212ADF"/>
    <w:rsid w:val="00221378"/>
    <w:rsid w:val="002237A9"/>
    <w:rsid w:val="00227019"/>
    <w:rsid w:val="00231949"/>
    <w:rsid w:val="00231D12"/>
    <w:rsid w:val="002415A6"/>
    <w:rsid w:val="00242E73"/>
    <w:rsid w:val="0024401F"/>
    <w:rsid w:val="002454F5"/>
    <w:rsid w:val="00251A17"/>
    <w:rsid w:val="002521AD"/>
    <w:rsid w:val="002523CD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0863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330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11965"/>
    <w:rsid w:val="004216EC"/>
    <w:rsid w:val="004300F0"/>
    <w:rsid w:val="004327C9"/>
    <w:rsid w:val="00433266"/>
    <w:rsid w:val="00455A4A"/>
    <w:rsid w:val="00463313"/>
    <w:rsid w:val="00464E20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4535"/>
    <w:rsid w:val="004B573F"/>
    <w:rsid w:val="004C1944"/>
    <w:rsid w:val="004E1469"/>
    <w:rsid w:val="004F2532"/>
    <w:rsid w:val="004F4A58"/>
    <w:rsid w:val="004F4C75"/>
    <w:rsid w:val="004F6FCE"/>
    <w:rsid w:val="005009F0"/>
    <w:rsid w:val="00501723"/>
    <w:rsid w:val="00505530"/>
    <w:rsid w:val="00513E05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40F7"/>
    <w:rsid w:val="005B5ED8"/>
    <w:rsid w:val="005B72D1"/>
    <w:rsid w:val="005C2E00"/>
    <w:rsid w:val="005C4FD6"/>
    <w:rsid w:val="005C60FD"/>
    <w:rsid w:val="005C67AE"/>
    <w:rsid w:val="005D57D4"/>
    <w:rsid w:val="005E2143"/>
    <w:rsid w:val="005E685A"/>
    <w:rsid w:val="005F771E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B35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A5FA1"/>
    <w:rsid w:val="007B0569"/>
    <w:rsid w:val="007B335C"/>
    <w:rsid w:val="007B49A1"/>
    <w:rsid w:val="007B4D19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76C9"/>
    <w:rsid w:val="00816714"/>
    <w:rsid w:val="008209F8"/>
    <w:rsid w:val="00821204"/>
    <w:rsid w:val="00823E26"/>
    <w:rsid w:val="00823F27"/>
    <w:rsid w:val="00835CE2"/>
    <w:rsid w:val="00836941"/>
    <w:rsid w:val="008403FD"/>
    <w:rsid w:val="00840BC7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2E1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1A8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43303"/>
    <w:rsid w:val="00B437D4"/>
    <w:rsid w:val="00B51D09"/>
    <w:rsid w:val="00B63AEE"/>
    <w:rsid w:val="00B73722"/>
    <w:rsid w:val="00B7606F"/>
    <w:rsid w:val="00B84679"/>
    <w:rsid w:val="00B900E6"/>
    <w:rsid w:val="00B95911"/>
    <w:rsid w:val="00BA1C29"/>
    <w:rsid w:val="00BA1CCF"/>
    <w:rsid w:val="00BA6DE0"/>
    <w:rsid w:val="00BB1E98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D55"/>
    <w:rsid w:val="00C4456C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B1A60"/>
    <w:rsid w:val="00CB7092"/>
    <w:rsid w:val="00CC14AE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E00354"/>
    <w:rsid w:val="00E00A42"/>
    <w:rsid w:val="00E06B75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76981"/>
    <w:rsid w:val="00E83122"/>
    <w:rsid w:val="00E83AA3"/>
    <w:rsid w:val="00E841CE"/>
    <w:rsid w:val="00E862B5"/>
    <w:rsid w:val="00E90084"/>
    <w:rsid w:val="00EA5CD6"/>
    <w:rsid w:val="00EB2690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7</Pages>
  <Words>2995</Words>
  <Characters>17077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4</cp:revision>
  <cp:lastPrinted>2021-05-26T12:35:00Z</cp:lastPrinted>
  <dcterms:created xsi:type="dcterms:W3CDTF">2024-02-29T08:42:00Z</dcterms:created>
  <dcterms:modified xsi:type="dcterms:W3CDTF">2024-02-29T14:54:00Z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