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B6" w:rsidRDefault="009C0AB6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9C0AB6" w:rsidRPr="005B72D1" w:rsidRDefault="009C0AB6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9C0AB6" w:rsidRPr="002B3A95" w:rsidRDefault="009C0AB6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AB6" w:rsidRPr="002B3A95" w:rsidRDefault="009C0AB6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AB6" w:rsidRPr="002B3A95" w:rsidRDefault="009C0AB6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AB6" w:rsidRPr="002B3A95" w:rsidRDefault="009C0AB6" w:rsidP="00DA75D2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C0AB6" w:rsidRPr="002B3A95" w:rsidRDefault="009C0AB6" w:rsidP="00DA75D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400930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9C0AB6" w:rsidRPr="002B3A95" w:rsidRDefault="009C0AB6" w:rsidP="00DA75D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9C0AB6" w:rsidRPr="002B3A95" w:rsidRDefault="009C0AB6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AB6" w:rsidRPr="002B3A95" w:rsidRDefault="009C0AB6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AB6" w:rsidRPr="002B3A95" w:rsidRDefault="009C0AB6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9C0AB6" w:rsidRPr="002B3A95" w:rsidRDefault="009C0AB6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9C0AB6" w:rsidRPr="002B3A95" w:rsidRDefault="009C0AB6" w:rsidP="00DA75D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C0AB6" w:rsidRPr="002B3A95" w:rsidRDefault="009C0AB6" w:rsidP="00DA75D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C0AB6" w:rsidRPr="002B3A95" w:rsidTr="00DA75D2">
        <w:tc>
          <w:tcPr>
            <w:tcW w:w="9778" w:type="dxa"/>
            <w:shd w:val="clear" w:color="auto" w:fill="E0E0E0"/>
          </w:tcPr>
          <w:p w:rsidR="009C0AB6" w:rsidRPr="002B3A95" w:rsidRDefault="009C0AB6" w:rsidP="00A678DE">
            <w:pPr>
              <w:pStyle w:val="Heading2"/>
            </w:pPr>
            <w:bookmarkStart w:id="0" w:name="_Toc120528286"/>
            <w:r w:rsidRPr="002B3A95">
              <w:t>PITTORE EDILE</w:t>
            </w:r>
            <w:bookmarkEnd w:id="0"/>
          </w:p>
        </w:tc>
      </w:tr>
    </w:tbl>
    <w:p w:rsidR="009C0AB6" w:rsidRPr="002B3A95" w:rsidRDefault="009C0AB6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AB6" w:rsidRPr="002B3A95" w:rsidRDefault="009C0AB6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AB6" w:rsidRPr="002B3A95" w:rsidRDefault="009C0AB6" w:rsidP="00DA75D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9C0AB6" w:rsidRPr="002B3A95" w:rsidRDefault="009C0AB6" w:rsidP="00DA75D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9C0AB6" w:rsidRPr="002B3A95" w:rsidRDefault="009C0AB6" w:rsidP="00DA75D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9C0AB6" w:rsidRPr="002B3A95" w:rsidRDefault="009C0AB6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AB6" w:rsidRPr="002B3A95" w:rsidRDefault="009C0AB6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C0AB6" w:rsidRPr="002B3A95" w:rsidRDefault="009C0AB6" w:rsidP="00DA75D2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9C0AB6" w:rsidRPr="002B3A95" w:rsidRDefault="009C0AB6" w:rsidP="00DA75D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9C0AB6" w:rsidRPr="002B3A95" w:rsidRDefault="009C0AB6" w:rsidP="006A26A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9C0AB6" w:rsidRPr="002B3A95" w:rsidRDefault="009C0AB6" w:rsidP="006A26A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9C0AB6" w:rsidRPr="002B3A95" w:rsidRDefault="009C0AB6" w:rsidP="006A26A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9C0AB6" w:rsidRPr="002B3A95" w:rsidTr="006A26A2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B6" w:rsidRPr="002B3A95" w:rsidRDefault="009C0AB6" w:rsidP="0043326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C0AB6" w:rsidRPr="002B3A95" w:rsidRDefault="009C0AB6" w:rsidP="006A26A2">
      <w:pPr>
        <w:pStyle w:val="normal0"/>
        <w:jc w:val="center"/>
        <w:rPr>
          <w:rFonts w:ascii="Calibri" w:hAnsi="Calibri" w:cs="Calibri"/>
          <w:sz w:val="24"/>
          <w:szCs w:val="24"/>
        </w:rPr>
      </w:pPr>
    </w:p>
    <w:p w:rsidR="009C0AB6" w:rsidRPr="002B3A95" w:rsidRDefault="009C0AB6" w:rsidP="006A26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15"/>
        <w:gridCol w:w="5400"/>
      </w:tblGrid>
      <w:tr w:rsidR="009C0AB6" w:rsidRPr="002B3A95" w:rsidTr="006A26A2">
        <w:tc>
          <w:tcPr>
            <w:tcW w:w="4615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0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AB6" w:rsidRPr="002B3A95" w:rsidTr="006A26A2">
        <w:trPr>
          <w:trHeight w:val="525"/>
        </w:trPr>
        <w:tc>
          <w:tcPr>
            <w:tcW w:w="4615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C0AB6" w:rsidRPr="002B3A95" w:rsidRDefault="009C0AB6" w:rsidP="00433266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9C0AB6" w:rsidRPr="002B3A95" w:rsidRDefault="009C0AB6" w:rsidP="00433266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materiali per realizzare i conglomerati, malte e intonaci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costruzione tradizionali e a secco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finitura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tecniche e materiali per la realizzazione di intonaci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chimica e fisica dei materiali utilizzati nelle costruzioni tradizionali e a secco, nelle pitture e nelle impermeabilizzazioni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e chimica applicati ai materiali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produzione conglomerati cementizi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dell’opera secondo i criteri del lavoro a regola d’arte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principali caratteristiche dei materiali di settore impiegati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Vantaggi, criticità e ambiti di utilizzo dei sistemi di costruzione a secco</w:t>
            </w:r>
          </w:p>
        </w:tc>
      </w:tr>
    </w:tbl>
    <w:p w:rsidR="009C0AB6" w:rsidRPr="002B3A95" w:rsidRDefault="009C0AB6" w:rsidP="006A26A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9C0AB6" w:rsidRPr="002B3A95" w:rsidRDefault="009C0AB6" w:rsidP="006A26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AB6" w:rsidRPr="002B3A95" w:rsidRDefault="009C0AB6" w:rsidP="006A26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15"/>
        <w:gridCol w:w="5400"/>
      </w:tblGrid>
      <w:tr w:rsidR="009C0AB6" w:rsidRPr="002B3A95" w:rsidTr="006A26A2">
        <w:tc>
          <w:tcPr>
            <w:tcW w:w="4615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0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AB6" w:rsidRPr="002B3A95" w:rsidTr="006A26A2">
        <w:trPr>
          <w:trHeight w:val="525"/>
        </w:trPr>
        <w:tc>
          <w:tcPr>
            <w:tcW w:w="4615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9C0AB6" w:rsidRPr="002B3A95" w:rsidRDefault="009C0AB6" w:rsidP="00433266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colori metrici e sistemi di dosaggio, ordinamento cromatico, colori primari, secondari, terziari, mescolanze, modalità di preparazione dei prodotti, riproduzione di tinte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ambientale, il D. Lgs 152/06 ed i principali fattori di inquinamento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delle strutture in cartongesso (isolamento termoacustico, fornire resistenza al fuoco, all’umidità, abbassare soffitti, nascondere travi, impianti o imperfezioni, ospitare impianti elettrici, di illuminazione e idraulici)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sistemi di isolazione “a cappotto”, le impermeabilizzazioni e le coibentazioni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riciclo dei rifiuti edili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 UNI 11424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 UNI 11704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 UNI 11716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in uso per realizzare il telaio portante, per isolare (lana minerale, espanso, estruso, ecc.), sistemi di ancoraggio e fissaggio, trattamento dei giunti (retina di armatura, paraspigoli, stucco pronto in pasta, miscele di stucco in polvere, ecc.), principali proprietà, metodi di scelta, principali condizioni di uso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 edili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riguardanti le opere provvisionali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fisico chimiche dei prodotti di settore (isolanti, prodotti per la finitura, vernici e pitture e sistemi a secco)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costruzione a secco: vantaggi, criticità e ambiti di utilizzo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pannelli isolanti: vantaggi, criticità e ambiti di utilizzo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9C0AB6" w:rsidRPr="002B3A95" w:rsidRDefault="009C0AB6" w:rsidP="006A26A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9C0AB6" w:rsidRPr="002B3A95" w:rsidRDefault="009C0AB6" w:rsidP="006A26A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9C0AB6" w:rsidRPr="002B3A95" w:rsidRDefault="009C0AB6" w:rsidP="006A26A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9C0AB6" w:rsidRPr="002B3A95" w:rsidRDefault="009C0AB6" w:rsidP="006A26A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9C0AB6" w:rsidRPr="002B3A95" w:rsidTr="0043326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B6" w:rsidRPr="002B3A95" w:rsidRDefault="009C0AB6" w:rsidP="0043326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allestimento e dismissione degli spazi logistici e degli elementi operativi di cantiere, predisponendo e curando gli spazi di lavoro sulla base delle indicazioni ricevute e nel rispetto delle norme di sicurezza specifiche di settore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edili realizzate, in rapporto agli standard progettuali, di qualità e sicurezza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opere di intonacatura interne o esterne tenendo conto delle disposizioni ricevute e dello stato delle superfici e sulla base delle indicazioni contenute nel progetto esecutivo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Posare pavimenti e rivestimenti sulla base delle indicazioni contenute nel progetto esecutivo, utilizzando l’elemento fissante più indicato in relazione al lavoro da eseguire e curando la preparazione del sottofondo più idoneo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opere di tinteggiatura interne o esterne sulla base delle indicazioni progettuali e preparando adeguatamente i supporti murari  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opere interne in cartongesso sulla base delle indicazioni progettuali tenendo conto dell’eventuale posa di isolamento fonoassorbente e/o termoisolante</w:t>
            </w:r>
          </w:p>
          <w:p w:rsidR="009C0AB6" w:rsidRPr="002B3A95" w:rsidRDefault="009C0AB6" w:rsidP="0043326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C0AB6" w:rsidRPr="002B3A95" w:rsidRDefault="009C0AB6" w:rsidP="00433266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C0AB6" w:rsidRPr="002B3A95" w:rsidRDefault="009C0AB6" w:rsidP="006A26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AB6" w:rsidRPr="002B3A95" w:rsidRDefault="009C0AB6" w:rsidP="006A26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C0AB6" w:rsidRPr="002B3A95" w:rsidTr="00433266">
        <w:tc>
          <w:tcPr>
            <w:tcW w:w="4881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AB6" w:rsidRPr="002B3A95" w:rsidTr="00433266">
        <w:trPr>
          <w:trHeight w:val="1080"/>
        </w:trPr>
        <w:tc>
          <w:tcPr>
            <w:tcW w:w="4881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controllo di rispondenza dell’opera (alla normativa, al capitolato, allo standard)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le informazioni e le misure reperite dal disegno al manufatto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schizzi di particolari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 principali simboli del disegno tecnico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strumenti, utensili, attrezzature, macchinari per le diverse fasi di lavorazione sulla base delle indicazioni di appoggio (schemi, disegni, procedure, modelli) 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di semplici strutture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tecnici basati su diversi metodi di rappresentazione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forme e quote da modello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linguaggio grafico convenzionale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metodo delle proiezioni grafiche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indicazioni di appoggio (schemi, disegni, procedure, modelli, distinte materiali) e/o istruzioni per predisporre le diverse fasi di lavorazione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rappresentazione in scala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visione prospettica degli oggetti nell'esecuzione di schizzi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il rilievo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Classificare, sulla base delle proprietà fisiche, chimiche, meccaniche e tecnologiche, i principali materiali tipici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misure di parametri dimensionali, fisici, meccanici e tecnologici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del disegno edile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disegno tecnico assistito in ambiente CAD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e convenzioni relative agli elaborati grafici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in proiezioni ortogonali ed assonometrie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specifiche del settore e modalità di lettura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Scale di rappresentazione numeriche e grafiche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e norme di quotatura tecnologica e funzionale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 disegno manuale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tracciatura pareti, contropareti e controsoffitti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dei materiali per realizzare dei sottofondi, intonaci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riguardanti opere provvisionali e allacciamento di macchine ed attrezzature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per la organizzazioni e la smobilitazione del cantiere edile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costruzione a secco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intonaci, finiture, sottofondi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tracciatura tradizionale (taglio a mano)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verifica di verticalità e planarità delle superfici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montaggio e smontaggio di opere provvisionali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Utilizzo dei materiali per la realizzazione di intonaci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9C0AB6" w:rsidRPr="002B3A95" w:rsidRDefault="009C0AB6" w:rsidP="006A26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C0AB6" w:rsidRPr="002B3A95" w:rsidRDefault="009C0AB6" w:rsidP="006A26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C0AB6" w:rsidRPr="002B3A95" w:rsidTr="00433266">
        <w:tc>
          <w:tcPr>
            <w:tcW w:w="4881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C0AB6" w:rsidRPr="002B3A95" w:rsidRDefault="009C0AB6" w:rsidP="0043326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C0AB6" w:rsidRPr="002B3A95" w:rsidTr="00433266">
        <w:trPr>
          <w:trHeight w:val="1080"/>
        </w:trPr>
        <w:tc>
          <w:tcPr>
            <w:tcW w:w="4881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assemblaggio sulla base di un disegno assegnato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di coperture in legno sulla base delle istruzioni e delle specifiche progettuali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Confrontare i dati rilevati con le specifiche ricevute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gli elementi costruttivi negli elaborati tecnici di progetto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di semplici strutture in legno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Ricavare dalle schede di lavoro e dai vari elaborati grafici i dati necessari alla realizzazione e messa in opera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Tradurre in modo spaziale i disegni riguardanti la carpenteria in legno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modalità di sintesi a supporto dell’elaborazione di distinte materiali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di misura e verifica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supporti informatici dedicati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e scegliere il materiale idoneo per il sistema a cappotto certificato e omologato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per la smobilitazione del cantiere edile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sistemi di incollaggio, fissaggio e taglio pannelli isolanti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per il montaggio e il fissaggio di lastre in cartongesso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decorazione delle superfici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fissaggio a seconda del pannello isolante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paraspigoli e accessori vari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pittura per interni, esterni, decorative, antimuffa, anticarbonatazione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posa di sistemi “a cappotto”, impermeabilizzazione e coibentazione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preparazione sottofondi e applicazione della tinteggiatura e verniciatura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la posa in opera del sistema isolante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stuccatura e la finitura delle opere in cartongesso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procedure di rasatura armata dei pannelli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misurazione e il controllo delle opere edili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morfologiche dei materiali e degli elementi costruttivi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rappresentazione tridimensionale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Gli elaborati grafici del disegno edile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Lettura del progetto di massima, definitivo, architettonico, strutturale ed esecutivo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con l’uso di software dedicati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metodi di individuazione ed estrapolazione dei particolari costruttivi,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Applicazione paraspigoli, giunti, fazzoletti e accessori, rasatura armata, fondo e finitura con rivestimenti a spessore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che caratterizzano il ripristino e il recupero di intonaci ammalorati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mescolanza e correzione tonalità cromatiche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preparazione e tecniche idonee per la stesura del rivestimento a spessore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e modalità di mantenimento e di manutenzione ordinaria delle principali attrezzature, macchinari, strumenti, utensili di settore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del sistema a cappotto certificato e omologato, tipologie di pannelli isolanti: valutazione e scelta materiale idoneo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smobilitazione del cantiere edile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incollaggio, fissaggio e taglio pannelli isolanti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modalità per il montaggio e il fissaggio di lastre in cartongesso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decorazione delle superfici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fissaggio a seconda del pannello isolante, applicazione paraspigoli e accessori vari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pittura per interni, esterni, decorative, antimuffa, anticarbonatazione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posa di sistemi “a cappotto”, impermeabilizzazione e coibentazione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preparazione sottofondi e applicazione della tinteggiatura e verniciatura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fasi per la posa in opera del sistema isolante 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fasi per la stuccatura e la finitura delle opere in cartongesso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di rasatura armata dei pannelli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la misurazione e il controllo delle opere edili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Tramezzi, rivestimenti di pareti e controsoffitti realizzati all’interno di edifici residenziali e non residenziali con orditura a tutta altezza, placcaggi, velette e cassonetti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C0AB6" w:rsidRPr="002B3A95" w:rsidRDefault="009C0AB6" w:rsidP="006A26A2">
            <w:pPr>
              <w:pStyle w:val="normal0"/>
              <w:numPr>
                <w:ilvl w:val="0"/>
                <w:numId w:val="7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9C0AB6" w:rsidRPr="002B3A95" w:rsidRDefault="009C0AB6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9C0AB6" w:rsidRPr="002B3A95" w:rsidRDefault="009C0AB6" w:rsidP="00B4184C">
      <w:pPr>
        <w:spacing w:after="0" w:line="240" w:lineRule="auto"/>
        <w:rPr>
          <w:rFonts w:ascii="Liberation Serif" w:hAnsi="Liberation Serif" w:cs="Liberation Serif"/>
        </w:rPr>
      </w:pPr>
    </w:p>
    <w:sectPr w:rsidR="009C0AB6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B6" w:rsidRDefault="009C0AB6">
      <w:r>
        <w:separator/>
      </w:r>
    </w:p>
  </w:endnote>
  <w:endnote w:type="continuationSeparator" w:id="0">
    <w:p w:rsidR="009C0AB6" w:rsidRDefault="009C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B6" w:rsidRDefault="009C0AB6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C0AB6" w:rsidRDefault="009C0AB6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B6" w:rsidRPr="00393336" w:rsidRDefault="009C0AB6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9C0AB6" w:rsidRDefault="009C0AB6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B6" w:rsidRDefault="009C0AB6">
      <w:r>
        <w:separator/>
      </w:r>
    </w:p>
  </w:footnote>
  <w:footnote w:type="continuationSeparator" w:id="0">
    <w:p w:rsidR="009C0AB6" w:rsidRDefault="009C0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0930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6087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0AB6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202F"/>
    <w:rsid w:val="00B06D54"/>
    <w:rsid w:val="00B172F1"/>
    <w:rsid w:val="00B34E6D"/>
    <w:rsid w:val="00B401FE"/>
    <w:rsid w:val="00B4184C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D096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3341</Words>
  <Characters>19047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2024-03-05T08:59:00Z</dcterms:created>
  <dcterms:modified xsi:type="dcterms:W3CDTF">2024-03-05T13:59:00Z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